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E983" w14:textId="382EF4CE" w:rsidR="00C252EA" w:rsidRPr="00E21F41" w:rsidRDefault="002B6CE1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7BD93D73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58175698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1261DBC4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4F3899D0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6CCD1244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1242A614" w14:textId="77777777" w:rsidR="004B60C8" w:rsidRDefault="004B60C8" w:rsidP="004B60C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21EA0BFC" w14:textId="77777777" w:rsidR="004B60C8" w:rsidRDefault="004B60C8" w:rsidP="004B60C8">
      <w:pPr>
        <w:spacing w:after="40"/>
        <w:ind w:left="1080" w:right="288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Silicon </w:t>
      </w:r>
      <w:r w:rsidR="00285FC2">
        <w:rPr>
          <w:rFonts w:ascii="Arial" w:hAnsi="Arial"/>
          <w:bCs/>
          <w:sz w:val="22"/>
          <w:szCs w:val="22"/>
        </w:rPr>
        <w:t>c</w:t>
      </w:r>
      <w:r>
        <w:rPr>
          <w:rFonts w:ascii="Arial" w:hAnsi="Arial"/>
          <w:bCs/>
          <w:sz w:val="22"/>
          <w:szCs w:val="22"/>
        </w:rPr>
        <w:t xml:space="preserve">ontrolled </w:t>
      </w:r>
      <w:r w:rsidR="00285FC2">
        <w:rPr>
          <w:rFonts w:ascii="Arial" w:hAnsi="Arial"/>
          <w:bCs/>
          <w:sz w:val="22"/>
          <w:szCs w:val="22"/>
        </w:rPr>
        <w:t>r</w:t>
      </w:r>
      <w:r>
        <w:rPr>
          <w:rFonts w:ascii="Arial" w:hAnsi="Arial"/>
          <w:bCs/>
          <w:sz w:val="22"/>
          <w:szCs w:val="22"/>
        </w:rPr>
        <w:t xml:space="preserve">ectifiers </w:t>
      </w:r>
      <w:r w:rsidR="00285FC2">
        <w:rPr>
          <w:rFonts w:ascii="Arial" w:hAnsi="Arial"/>
          <w:bCs/>
          <w:sz w:val="22"/>
          <w:szCs w:val="22"/>
        </w:rPr>
        <w:t xml:space="preserve">(SCRs) </w:t>
      </w:r>
      <w:r>
        <w:rPr>
          <w:rFonts w:ascii="Arial" w:hAnsi="Arial"/>
          <w:bCs/>
          <w:sz w:val="22"/>
          <w:szCs w:val="22"/>
        </w:rPr>
        <w:t>manufactured in the TO-39 Case.</w:t>
      </w:r>
    </w:p>
    <w:p w14:paraId="2ADA774C" w14:textId="77777777" w:rsidR="004B60C8" w:rsidRDefault="004B60C8" w:rsidP="004B60C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1A1F73A8" w14:textId="77777777" w:rsidR="004B60C8" w:rsidRPr="00E21F41" w:rsidRDefault="004B60C8" w:rsidP="004B60C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43A4ADBA" w14:textId="77777777" w:rsidR="004B60C8" w:rsidRDefault="004B60C8" w:rsidP="004B60C8">
      <w:pPr>
        <w:ind w:left="360" w:right="936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Additional assembly site.</w:t>
      </w:r>
    </w:p>
    <w:p w14:paraId="1FA98D2B" w14:textId="77777777" w:rsidR="004B60C8" w:rsidRDefault="004B60C8" w:rsidP="004B60C8">
      <w:pPr>
        <w:ind w:left="1080" w:right="936"/>
        <w:rPr>
          <w:rFonts w:ascii="Arial" w:hAnsi="Arial"/>
          <w:sz w:val="22"/>
          <w:szCs w:val="22"/>
        </w:rPr>
      </w:pPr>
    </w:p>
    <w:p w14:paraId="469960DE" w14:textId="77777777" w:rsidR="004B60C8" w:rsidRPr="00E21F41" w:rsidRDefault="004B60C8" w:rsidP="004B60C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052611F9" w14:textId="77777777" w:rsidR="004B60C8" w:rsidRPr="005B19F7" w:rsidRDefault="004B60C8" w:rsidP="00285FC2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5B19F7">
        <w:rPr>
          <w:rFonts w:ascii="Arial" w:hAnsi="Arial" w:cs="Arial"/>
          <w:color w:val="000000"/>
          <w:sz w:val="22"/>
          <w:szCs w:val="22"/>
        </w:rPr>
        <w:t xml:space="preserve">As part of Central Semiconductor’s supply chain risk mitigation initiative, in an effort to ensure </w:t>
      </w:r>
      <w:r>
        <w:rPr>
          <w:rFonts w:ascii="Arial" w:hAnsi="Arial" w:cs="Arial"/>
          <w:color w:val="000000"/>
          <w:sz w:val="22"/>
          <w:szCs w:val="22"/>
        </w:rPr>
        <w:t xml:space="preserve">an </w:t>
      </w:r>
      <w:r w:rsidRPr="005B19F7">
        <w:rPr>
          <w:rFonts w:ascii="Arial" w:hAnsi="Arial" w:cs="Arial"/>
          <w:color w:val="000000"/>
          <w:sz w:val="22"/>
          <w:szCs w:val="22"/>
        </w:rPr>
        <w:t xml:space="preserve">undisrupted </w:t>
      </w:r>
      <w:r>
        <w:rPr>
          <w:rFonts w:ascii="Arial" w:hAnsi="Arial" w:cs="Arial"/>
          <w:color w:val="000000"/>
          <w:sz w:val="22"/>
          <w:szCs w:val="22"/>
        </w:rPr>
        <w:t>supply of p</w:t>
      </w:r>
      <w:r w:rsidRPr="005B19F7">
        <w:rPr>
          <w:rFonts w:ascii="Arial" w:hAnsi="Arial" w:cs="Arial"/>
          <w:color w:val="000000"/>
          <w:sz w:val="22"/>
          <w:szCs w:val="22"/>
        </w:rPr>
        <w:t xml:space="preserve">roduct, an additional </w:t>
      </w:r>
      <w:r>
        <w:rPr>
          <w:rFonts w:ascii="Arial" w:hAnsi="Arial" w:cs="Arial"/>
          <w:color w:val="000000"/>
          <w:sz w:val="22"/>
          <w:szCs w:val="22"/>
        </w:rPr>
        <w:t>assembly</w:t>
      </w:r>
      <w:r w:rsidRPr="005B19F7">
        <w:rPr>
          <w:rFonts w:ascii="Arial" w:hAnsi="Arial" w:cs="Arial"/>
          <w:color w:val="000000"/>
          <w:sz w:val="22"/>
          <w:szCs w:val="22"/>
        </w:rPr>
        <w:t xml:space="preserve"> site is being added for the referenced product famil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5B19F7">
        <w:rPr>
          <w:rFonts w:ascii="Arial" w:hAnsi="Arial" w:cs="Arial"/>
          <w:color w:val="000000"/>
          <w:sz w:val="22"/>
          <w:szCs w:val="22"/>
        </w:rPr>
        <w:t>. Product specifications, quality and reliability are not impacted by this addition.</w:t>
      </w:r>
    </w:p>
    <w:p w14:paraId="208C3176" w14:textId="77777777" w:rsidR="004B60C8" w:rsidRPr="00E21F41" w:rsidRDefault="004B60C8" w:rsidP="004B60C8">
      <w:pPr>
        <w:ind w:left="1080" w:right="936"/>
        <w:rPr>
          <w:rFonts w:ascii="Arial" w:hAnsi="Arial"/>
          <w:sz w:val="22"/>
          <w:szCs w:val="22"/>
        </w:rPr>
      </w:pPr>
    </w:p>
    <w:p w14:paraId="3D523197" w14:textId="77777777" w:rsidR="004B60C8" w:rsidRPr="00E21F41" w:rsidRDefault="004B60C8" w:rsidP="004B60C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154550C4" w14:textId="77777777" w:rsidR="004B60C8" w:rsidRPr="00CF44EB" w:rsidRDefault="004B60C8" w:rsidP="004B60C8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addition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1F3819B1" w14:textId="77777777" w:rsidR="004B60C8" w:rsidRPr="00E21F41" w:rsidRDefault="004B60C8" w:rsidP="004B60C8">
      <w:pPr>
        <w:ind w:left="1080" w:right="936"/>
        <w:rPr>
          <w:rFonts w:ascii="Arial" w:hAnsi="Arial" w:cs="Arial"/>
          <w:sz w:val="22"/>
          <w:szCs w:val="22"/>
        </w:rPr>
      </w:pPr>
    </w:p>
    <w:p w14:paraId="463E4E67" w14:textId="77777777" w:rsidR="004B60C8" w:rsidRDefault="004B60C8" w:rsidP="004B60C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10100" w:type="dxa"/>
        <w:tblInd w:w="1258" w:type="dxa"/>
        <w:tblLook w:val="04A0" w:firstRow="1" w:lastRow="0" w:firstColumn="1" w:lastColumn="0" w:noHBand="0" w:noVBand="1"/>
      </w:tblPr>
      <w:tblGrid>
        <w:gridCol w:w="2270"/>
        <w:gridCol w:w="4860"/>
        <w:gridCol w:w="1530"/>
        <w:gridCol w:w="1440"/>
      </w:tblGrid>
      <w:tr w:rsidR="004B60C8" w:rsidRPr="0009593C" w14:paraId="4F2A9893" w14:textId="77777777" w:rsidTr="00F83D28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529A9C" w14:textId="77777777" w:rsidR="004B60C8" w:rsidRPr="0009593C" w:rsidRDefault="004B60C8" w:rsidP="00F83D28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0240AA" w14:textId="77777777" w:rsidR="004B60C8" w:rsidRPr="0009593C" w:rsidRDefault="004B60C8" w:rsidP="00F83D28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77AC7A" w14:textId="77777777" w:rsidR="004B60C8" w:rsidRPr="0009593C" w:rsidRDefault="004B60C8" w:rsidP="00F83D2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207B64" w14:textId="77777777" w:rsidR="004B60C8" w:rsidRPr="0009593C" w:rsidRDefault="004B60C8" w:rsidP="00F83D28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4B60C8" w:rsidRPr="0009593C" w14:paraId="086EA1AD" w14:textId="77777777" w:rsidTr="00F83D28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2CC" w14:textId="77777777" w:rsidR="004B60C8" w:rsidRPr="0009593C" w:rsidRDefault="004B60C8" w:rsidP="00F83D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(T.C.)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FC52" w14:textId="77777777" w:rsidR="004B60C8" w:rsidRPr="004B60C8" w:rsidRDefault="004B60C8" w:rsidP="00F83D2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4B60C8">
              <w:rPr>
                <w:rFonts w:ascii="Calibri" w:hAnsi="Calibri" w:cs="Calibri"/>
                <w:sz w:val="20"/>
                <w:szCs w:val="20"/>
              </w:rPr>
              <w:t>TA= -55</w:t>
            </w:r>
            <w:r w:rsidR="00852AED">
              <w:rPr>
                <w:rFonts w:ascii="Calibri" w:hAnsi="Calibri" w:cs="Calibri"/>
                <w:sz w:val="20"/>
                <w:szCs w:val="20"/>
              </w:rPr>
              <w:t>°C to +175°C</w:t>
            </w:r>
            <w:r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36B191F5" w14:textId="77777777" w:rsidR="004B60C8" w:rsidRPr="004B60C8" w:rsidRDefault="00852AED" w:rsidP="00F83D2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>Dwell time = 15 min.</w:t>
            </w:r>
          </w:p>
          <w:p w14:paraId="5539385F" w14:textId="77777777" w:rsidR="004B60C8" w:rsidRPr="00852AED" w:rsidRDefault="00D7730F" w:rsidP="00F83D28">
            <w:pPr>
              <w:rPr>
                <w:rFonts w:ascii="Calibri" w:hAnsi="Calibri" w:cs="Calibri"/>
                <w:b/>
              </w:rPr>
            </w:pPr>
            <w:r w:rsidRPr="00D7730F">
              <w:rPr>
                <w:rFonts w:ascii="Calibri" w:eastAsia="PMingLiU" w:hAnsi="Calibri" w:cs="Calibri"/>
                <w:b/>
              </w:rPr>
              <w:t>JESD22-</w:t>
            </w:r>
            <w:r w:rsidR="00EA43BD">
              <w:rPr>
                <w:rFonts w:ascii="Calibri" w:eastAsia="PMingLiU" w:hAnsi="Calibri" w:cs="Calibri"/>
                <w:b/>
              </w:rPr>
              <w:t>A</w:t>
            </w:r>
            <w:r w:rsidRPr="00D7730F">
              <w:rPr>
                <w:rFonts w:ascii="Calibri" w:eastAsia="PMingLiU" w:hAnsi="Calibri" w:cs="Calibri"/>
                <w:b/>
              </w:rPr>
              <w:t>104 &amp;</w:t>
            </w:r>
            <w:r>
              <w:rPr>
                <w:rFonts w:ascii="Calibri" w:eastAsia="PMingLiU" w:hAnsi="Calibri" w:cs="Calibri"/>
              </w:rPr>
              <w:t xml:space="preserve"> </w:t>
            </w:r>
            <w:r w:rsidR="00852AED" w:rsidRPr="00852AED">
              <w:rPr>
                <w:rFonts w:ascii="Calibri" w:eastAsia="PMingLiU" w:hAnsi="Calibri" w:cs="Calibri"/>
                <w:b/>
              </w:rPr>
              <w:t>MIL-STD-750 TM1051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8296" w14:textId="77777777" w:rsidR="004B60C8" w:rsidRPr="0009593C" w:rsidRDefault="004B60C8" w:rsidP="00F83D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6172" w14:textId="77777777" w:rsidR="00BA6C83" w:rsidRDefault="00BA6C83" w:rsidP="00F83D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0E15204" w14:textId="77777777" w:rsidR="004B60C8" w:rsidRDefault="004B60C8" w:rsidP="00F83D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3F144A2E" w14:textId="77777777" w:rsidR="004B60C8" w:rsidRPr="0009593C" w:rsidRDefault="004B60C8" w:rsidP="00F83D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C8" w:rsidRPr="0009593C" w14:paraId="5C8B8868" w14:textId="77777777" w:rsidTr="00F83D28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30F5" w14:textId="77777777" w:rsidR="004B60C8" w:rsidRPr="0009593C" w:rsidRDefault="004B60C8" w:rsidP="00F83D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Storage Life (H.T.S.L.)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E8F1" w14:textId="77777777" w:rsidR="004B60C8" w:rsidRDefault="004B60C8" w:rsidP="00F83D28">
            <w:pPr>
              <w:pStyle w:val="Default"/>
              <w:rPr>
                <w:rFonts w:ascii="Cambria Math" w:eastAsia="PMingLiU" w:hAnsi="Cambria Math" w:cs="Cambria Math"/>
                <w:sz w:val="20"/>
                <w:szCs w:val="20"/>
              </w:rPr>
            </w:pPr>
            <w:r w:rsidRPr="004B60C8">
              <w:rPr>
                <w:rFonts w:ascii="Calibri" w:hAnsi="Calibri" w:cs="Calibri"/>
                <w:sz w:val="20"/>
                <w:szCs w:val="20"/>
              </w:rPr>
              <w:t>TA= +150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="00852AED">
              <w:rPr>
                <w:rFonts w:ascii="Cambria Math" w:eastAsia="PMingLiU" w:hAnsi="Cambria Math" w:cs="Cambria Math"/>
                <w:sz w:val="20"/>
                <w:szCs w:val="20"/>
              </w:rPr>
              <w:t xml:space="preserve"> (-0/+10°C)</w:t>
            </w:r>
          </w:p>
          <w:p w14:paraId="0F743966" w14:textId="77777777" w:rsidR="00D7730F" w:rsidRPr="00D7730F" w:rsidRDefault="00D7730F" w:rsidP="00F83D2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D7730F">
              <w:rPr>
                <w:rFonts w:ascii="Calibri" w:hAnsi="Calibri" w:cs="Calibri"/>
                <w:b/>
                <w:sz w:val="20"/>
                <w:szCs w:val="20"/>
              </w:rPr>
              <w:t>JESD22-A103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BB58" w14:textId="77777777" w:rsidR="004B60C8" w:rsidRDefault="004B60C8" w:rsidP="00F83D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0F24" w14:textId="77777777" w:rsidR="004B60C8" w:rsidRPr="0009593C" w:rsidRDefault="004B60C8" w:rsidP="00852A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4B60C8" w:rsidRPr="0009593C" w14:paraId="3C81EAA7" w14:textId="77777777" w:rsidTr="00EA43BD">
        <w:trPr>
          <w:trHeight w:val="998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DDB0" w14:textId="77777777" w:rsidR="004B60C8" w:rsidRPr="0009593C" w:rsidRDefault="00D7730F" w:rsidP="00F83D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Reverse Bias (H.T.R.B.)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95F5" w14:textId="77777777" w:rsidR="00D7730F" w:rsidRDefault="004B60C8" w:rsidP="00F83D28">
            <w:pPr>
              <w:pStyle w:val="Default"/>
              <w:rPr>
                <w:rFonts w:ascii="Cambria Math" w:eastAsia="PMingLiU" w:hAnsi="Cambria Math" w:cs="Cambria Math"/>
                <w:sz w:val="20"/>
                <w:szCs w:val="20"/>
              </w:rPr>
            </w:pPr>
            <w:r w:rsidRPr="004B60C8">
              <w:rPr>
                <w:rFonts w:ascii="Calibri" w:hAnsi="Calibri" w:cs="Calibri"/>
                <w:sz w:val="20"/>
                <w:szCs w:val="20"/>
              </w:rPr>
              <w:t>T=+</w:t>
            </w:r>
            <w:r w:rsidR="00D7730F">
              <w:rPr>
                <w:rFonts w:ascii="Calibri" w:hAnsi="Calibri" w:cs="Calibri"/>
                <w:sz w:val="20"/>
                <w:szCs w:val="20"/>
              </w:rPr>
              <w:t>1</w:t>
            </w:r>
            <w:r w:rsidRPr="004B60C8">
              <w:rPr>
                <w:rFonts w:ascii="Calibri" w:hAnsi="Calibri" w:cs="Calibri"/>
                <w:sz w:val="20"/>
                <w:szCs w:val="20"/>
              </w:rPr>
              <w:t>25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</w:p>
          <w:p w14:paraId="4D72BCEF" w14:textId="77777777" w:rsidR="004B60C8" w:rsidRPr="004B60C8" w:rsidRDefault="00D7730F" w:rsidP="00F83D2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>Bias conditions per Data Sheet</w:t>
            </w:r>
            <w:r w:rsidR="004B60C8"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45C6EA00" w14:textId="77777777" w:rsidR="004B60C8" w:rsidRPr="00EA43BD" w:rsidRDefault="00EA43BD" w:rsidP="00F83D2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A43BD">
              <w:rPr>
                <w:rFonts w:ascii="Calibri" w:eastAsia="PMingLiU" w:hAnsi="Calibri" w:cs="Calibri"/>
                <w:b/>
                <w:sz w:val="20"/>
                <w:szCs w:val="20"/>
              </w:rPr>
              <w:t>JESD22-A108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DF48" w14:textId="77777777" w:rsidR="004B60C8" w:rsidRDefault="004B60C8" w:rsidP="00F83D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A43BD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D2D5" w14:textId="77777777" w:rsidR="004B60C8" w:rsidRPr="0009593C" w:rsidRDefault="004B60C8" w:rsidP="00EA43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60C8" w:rsidRPr="0009593C" w14:paraId="74E16AC4" w14:textId="77777777" w:rsidTr="00042324">
        <w:trPr>
          <w:trHeight w:val="8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E820" w14:textId="77777777" w:rsidR="004B60C8" w:rsidRPr="0009593C" w:rsidRDefault="004B60C8" w:rsidP="00F83D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 (R.S.H.)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D34" w14:textId="77777777" w:rsidR="00EA7AEF" w:rsidRPr="00EA7AEF" w:rsidRDefault="00EA7AEF" w:rsidP="00EA7AEF">
            <w:pPr>
              <w:rPr>
                <w:rFonts w:ascii="Calibri" w:hAnsi="Calibri" w:cs="Calibri"/>
              </w:rPr>
            </w:pPr>
            <w:r w:rsidRPr="00EA7AEF">
              <w:rPr>
                <w:rFonts w:ascii="Calibri" w:hAnsi="Calibri" w:cs="Calibri"/>
              </w:rPr>
              <w:t>Pb free: T =270°C ±5°C, Dwell=7s +2/-0</w:t>
            </w:r>
          </w:p>
          <w:p w14:paraId="024A64BF" w14:textId="77777777" w:rsidR="00EA7AEF" w:rsidRDefault="00EA7AEF" w:rsidP="00EA7AEF">
            <w:pPr>
              <w:rPr>
                <w:rFonts w:ascii="Calibri" w:hAnsi="Calibri" w:cs="Calibri"/>
              </w:rPr>
            </w:pPr>
            <w:r w:rsidRPr="00EA7AEF">
              <w:rPr>
                <w:rFonts w:ascii="Calibri" w:hAnsi="Calibri" w:cs="Calibri"/>
              </w:rPr>
              <w:t>Thru-hole devices submerge to case</w:t>
            </w:r>
          </w:p>
          <w:p w14:paraId="7B07B758" w14:textId="77777777" w:rsidR="004B60C8" w:rsidRPr="00EA7AEF" w:rsidRDefault="00EA7AEF" w:rsidP="00EA7AEF">
            <w:pPr>
              <w:rPr>
                <w:rFonts w:ascii="Calibri" w:hAnsi="Calibri" w:cs="Calibri"/>
                <w:b/>
              </w:rPr>
            </w:pPr>
            <w:r w:rsidRPr="00EA7AEF">
              <w:rPr>
                <w:rFonts w:ascii="Calibri" w:hAnsi="Calibri" w:cs="Calibri"/>
                <w:b/>
              </w:rPr>
              <w:t>JESD22-B106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A181" w14:textId="77777777" w:rsidR="004B60C8" w:rsidRPr="0009593C" w:rsidRDefault="004B60C8" w:rsidP="00F83D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D06B" w14:textId="77777777" w:rsidR="004B60C8" w:rsidRPr="0009593C" w:rsidRDefault="004B60C8" w:rsidP="00EA7A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 w:rsidR="00EA7AE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60C8" w:rsidRPr="0009593C" w14:paraId="00B8A299" w14:textId="77777777" w:rsidTr="00042324">
        <w:trPr>
          <w:trHeight w:val="125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F80" w14:textId="77777777" w:rsidR="004B60C8" w:rsidRPr="0009593C" w:rsidRDefault="004B60C8" w:rsidP="00F83D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Thermal Shock Test (T.S.T.)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35E" w14:textId="77777777" w:rsidR="004B60C8" w:rsidRDefault="004B60C8" w:rsidP="00F83D2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4B60C8">
              <w:rPr>
                <w:rFonts w:ascii="Calibri" w:hAnsi="Calibri" w:cs="Calibri"/>
                <w:sz w:val="20"/>
                <w:szCs w:val="20"/>
              </w:rPr>
              <w:t>T=</w:t>
            </w:r>
            <w:r w:rsidR="00042324">
              <w:rPr>
                <w:rFonts w:ascii="Calibri" w:hAnsi="Calibri" w:cs="Calibri"/>
                <w:sz w:val="20"/>
                <w:szCs w:val="20"/>
              </w:rPr>
              <w:t>-65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  <w:r w:rsidR="00042324">
              <w:rPr>
                <w:rFonts w:ascii="Calibri" w:eastAsia="PMingLiU" w:hAnsi="Calibri" w:cs="Calibri"/>
                <w:sz w:val="20"/>
                <w:szCs w:val="20"/>
              </w:rPr>
              <w:t>to +150°C</w:t>
            </w:r>
          </w:p>
          <w:p w14:paraId="769B73A9" w14:textId="77777777" w:rsidR="00042324" w:rsidRPr="004B60C8" w:rsidRDefault="00042324" w:rsidP="0004232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>Dwell time = 5 min.</w:t>
            </w:r>
          </w:p>
          <w:p w14:paraId="44B1022C" w14:textId="77777777" w:rsidR="00042324" w:rsidRPr="004B60C8" w:rsidRDefault="00042324" w:rsidP="0004232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 xml:space="preserve">Max </w:t>
            </w:r>
            <w:r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Transfer time 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20 sec</w:t>
            </w:r>
            <w:r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. </w:t>
            </w:r>
          </w:p>
          <w:p w14:paraId="55AD1B7D" w14:textId="77777777" w:rsidR="004B60C8" w:rsidRPr="004B60C8" w:rsidRDefault="00042324" w:rsidP="00042324">
            <w:pPr>
              <w:pStyle w:val="Default"/>
              <w:rPr>
                <w:rFonts w:ascii="Calibri" w:hAnsi="Calibri" w:cs="Calibri"/>
              </w:rPr>
            </w:pPr>
            <w:r w:rsidRPr="00042324">
              <w:rPr>
                <w:rFonts w:ascii="Calibri" w:eastAsia="PMingLiU" w:hAnsi="Calibri" w:cs="Calibri"/>
                <w:b/>
                <w:sz w:val="20"/>
                <w:szCs w:val="20"/>
              </w:rPr>
              <w:t>JESD22-A106</w:t>
            </w:r>
            <w:r w:rsidR="004B60C8" w:rsidRPr="004B60C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6B84" w14:textId="77777777" w:rsidR="004B60C8" w:rsidRPr="0009593C" w:rsidRDefault="00042324" w:rsidP="000423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4B60C8">
              <w:rPr>
                <w:rFonts w:ascii="Calibri" w:hAnsi="Calibri"/>
                <w:color w:val="000000"/>
                <w:sz w:val="22"/>
                <w:szCs w:val="22"/>
              </w:rPr>
              <w:t>100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060" w14:textId="77777777" w:rsidR="004B60C8" w:rsidRPr="0009593C" w:rsidRDefault="004B60C8" w:rsidP="00EA43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60C8" w:rsidRPr="0009593C" w14:paraId="43299C89" w14:textId="77777777" w:rsidTr="00F83D28">
        <w:trPr>
          <w:trHeight w:val="88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464" w14:textId="77777777" w:rsidR="004B60C8" w:rsidRPr="00AE0B85" w:rsidRDefault="004B60C8" w:rsidP="00F83D28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Solderability (SD)</w:t>
            </w:r>
            <w:r w:rsidRPr="00AE0B85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EBA1" w14:textId="77777777" w:rsidR="009707E7" w:rsidRPr="009707E7" w:rsidRDefault="009707E7" w:rsidP="009707E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07E7">
              <w:rPr>
                <w:rFonts w:ascii="Calibri" w:hAnsi="Calibri" w:cs="Calibri"/>
                <w:sz w:val="20"/>
                <w:szCs w:val="20"/>
              </w:rPr>
              <w:t>Steam Age: T=93°C +3/-5°C.</w:t>
            </w:r>
          </w:p>
          <w:p w14:paraId="599779D8" w14:textId="77777777" w:rsidR="009707E7" w:rsidRPr="009707E7" w:rsidRDefault="009707E7" w:rsidP="009707E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07E7">
              <w:rPr>
                <w:rFonts w:ascii="Calibri" w:hAnsi="Calibri" w:cs="Calibri"/>
                <w:sz w:val="20"/>
                <w:szCs w:val="20"/>
              </w:rPr>
              <w:t>Pb-free Dip: T=245°C +/-5°C</w:t>
            </w:r>
          </w:p>
          <w:p w14:paraId="232A4523" w14:textId="77777777" w:rsidR="009707E7" w:rsidRPr="009707E7" w:rsidRDefault="009707E7" w:rsidP="009707E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07E7">
              <w:rPr>
                <w:rFonts w:ascii="Calibri" w:hAnsi="Calibri" w:cs="Calibri"/>
                <w:sz w:val="20"/>
                <w:szCs w:val="20"/>
              </w:rPr>
              <w:t>Dwell time = 5+/-0.5sec</w:t>
            </w:r>
          </w:p>
          <w:p w14:paraId="27AB183F" w14:textId="77777777" w:rsidR="004B60C8" w:rsidRPr="009707E7" w:rsidRDefault="009707E7" w:rsidP="009707E7">
            <w:pPr>
              <w:rPr>
                <w:rFonts w:ascii="Calibri" w:hAnsi="Calibri" w:cs="Calibri"/>
                <w:b/>
              </w:rPr>
            </w:pPr>
            <w:r w:rsidRPr="009707E7">
              <w:rPr>
                <w:rFonts w:ascii="Calibri" w:hAnsi="Calibri" w:cs="Calibri"/>
                <w:b/>
              </w:rPr>
              <w:t>MIL-STD-750 TM2026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FC21" w14:textId="77777777" w:rsidR="004B60C8" w:rsidRPr="0009593C" w:rsidRDefault="004B60C8" w:rsidP="00F83D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6A0" w14:textId="77777777" w:rsidR="004B60C8" w:rsidRPr="0009593C" w:rsidRDefault="004B60C8" w:rsidP="009707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707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1935614" w14:textId="77777777" w:rsidR="009707E7" w:rsidRDefault="009707E7" w:rsidP="004B60C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5A136F" w14:textId="77777777" w:rsidR="004B60C8" w:rsidRDefault="004B60C8" w:rsidP="004B60C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36A85ED1" w14:textId="77777777" w:rsidR="004B60C8" w:rsidRPr="00CC6ABA" w:rsidRDefault="004B60C8" w:rsidP="004B60C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744A5B6D" w14:textId="77777777" w:rsidR="004B60C8" w:rsidRPr="00E21F41" w:rsidRDefault="004B60C8" w:rsidP="004B60C8">
      <w:pPr>
        <w:ind w:left="360" w:firstLine="720"/>
        <w:rPr>
          <w:rFonts w:ascii="Arial" w:hAnsi="Arial" w:cs="Arial"/>
          <w:sz w:val="22"/>
          <w:szCs w:val="22"/>
        </w:rPr>
      </w:pPr>
    </w:p>
    <w:p w14:paraId="63A26D31" w14:textId="77777777" w:rsidR="004B60C8" w:rsidRDefault="004B60C8" w:rsidP="004B60C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6943CFBC" w14:textId="77777777" w:rsidR="004B60C8" w:rsidRDefault="004B60C8" w:rsidP="004B60C8">
      <w:pPr>
        <w:pStyle w:val="BlockText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69853E74" w14:textId="77777777" w:rsidR="004B60C8" w:rsidRDefault="004B60C8" w:rsidP="004B60C8">
      <w:pPr>
        <w:pStyle w:val="BlockText"/>
        <w:jc w:val="both"/>
        <w:outlineLvl w:val="0"/>
        <w:rPr>
          <w:rFonts w:cs="Arial"/>
          <w:sz w:val="22"/>
          <w:szCs w:val="22"/>
        </w:rPr>
      </w:pPr>
    </w:p>
    <w:p w14:paraId="37B9DC35" w14:textId="77777777" w:rsidR="004B60C8" w:rsidRDefault="004B60C8" w:rsidP="004B60C8">
      <w:pPr>
        <w:pStyle w:val="BlockText"/>
        <w:jc w:val="both"/>
        <w:outlineLvl w:val="0"/>
        <w:rPr>
          <w:rFonts w:cs="Arial"/>
          <w:b/>
          <w:sz w:val="22"/>
          <w:szCs w:val="22"/>
          <w:u w:val="single"/>
        </w:rPr>
      </w:pPr>
      <w:r w:rsidRPr="004B60C8">
        <w:rPr>
          <w:rFonts w:cs="Arial"/>
          <w:b/>
          <w:sz w:val="22"/>
          <w:szCs w:val="22"/>
          <w:u w:val="single"/>
        </w:rPr>
        <w:t>Part Number</w:t>
      </w:r>
      <w:r w:rsidR="005C06F1">
        <w:rPr>
          <w:rFonts w:cs="Arial"/>
          <w:b/>
          <w:sz w:val="22"/>
          <w:szCs w:val="22"/>
          <w:u w:val="single"/>
        </w:rPr>
        <w:t>s</w:t>
      </w:r>
      <w:r w:rsidRPr="004B60C8">
        <w:rPr>
          <w:rFonts w:cs="Arial"/>
          <w:b/>
          <w:sz w:val="22"/>
          <w:szCs w:val="22"/>
          <w:u w:val="single"/>
        </w:rPr>
        <w:t xml:space="preserve"> Affected</w:t>
      </w:r>
    </w:p>
    <w:p w14:paraId="70419E97" w14:textId="77777777" w:rsidR="00DB4E90" w:rsidRPr="004B60C8" w:rsidRDefault="00DB4E90" w:rsidP="004B60C8">
      <w:pPr>
        <w:pStyle w:val="BlockText"/>
        <w:jc w:val="both"/>
        <w:outlineLvl w:val="0"/>
        <w:rPr>
          <w:rFonts w:cs="Arial"/>
          <w:b/>
          <w:sz w:val="22"/>
          <w:szCs w:val="22"/>
          <w:u w:val="single"/>
        </w:rPr>
      </w:pPr>
    </w:p>
    <w:tbl>
      <w:tblPr>
        <w:tblW w:w="4920" w:type="dxa"/>
        <w:tblInd w:w="1308" w:type="dxa"/>
        <w:tblLook w:val="04A0" w:firstRow="1" w:lastRow="0" w:firstColumn="1" w:lastColumn="0" w:noHBand="0" w:noVBand="1"/>
      </w:tblPr>
      <w:tblGrid>
        <w:gridCol w:w="1500"/>
        <w:gridCol w:w="1620"/>
        <w:gridCol w:w="1800"/>
      </w:tblGrid>
      <w:tr w:rsidR="00DB4E90" w:rsidRPr="00DB4E90" w14:paraId="5C78C185" w14:textId="77777777" w:rsidTr="00DB4E9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EFAF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CS39-2A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48C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2N1595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FCA3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2N2322 </w:t>
            </w:r>
          </w:p>
        </w:tc>
      </w:tr>
      <w:tr w:rsidR="00DB4E90" w:rsidRPr="00DB4E90" w14:paraId="659E62C8" w14:textId="77777777" w:rsidTr="00DB4E9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F006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CS39-2B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CE74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2N1595A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B6E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2N2323 </w:t>
            </w:r>
          </w:p>
        </w:tc>
      </w:tr>
      <w:tr w:rsidR="00DB4E90" w:rsidRPr="00DB4E90" w14:paraId="550F4389" w14:textId="77777777" w:rsidTr="00DB4E9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8DD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CS39-2D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6079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2N1596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F8C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2N2324 </w:t>
            </w:r>
          </w:p>
        </w:tc>
      </w:tr>
      <w:tr w:rsidR="00DB4E90" w:rsidRPr="00DB4E90" w14:paraId="604EB949" w14:textId="77777777" w:rsidTr="00DB4E9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B44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CS39-4B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A23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2N1596A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AA22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2N2325 </w:t>
            </w:r>
          </w:p>
        </w:tc>
      </w:tr>
      <w:tr w:rsidR="00DB4E90" w:rsidRPr="00DB4E90" w14:paraId="646E56CB" w14:textId="77777777" w:rsidTr="00DB4E9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4AE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CS39-4D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4E9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2N1597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5658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2N2326 </w:t>
            </w:r>
          </w:p>
        </w:tc>
      </w:tr>
      <w:tr w:rsidR="00DB4E90" w:rsidRPr="00DB4E90" w14:paraId="744C595C" w14:textId="77777777" w:rsidTr="00DB4E9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801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CS39-4M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7B88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2N1597A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0345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2N2326A</w:t>
            </w:r>
          </w:p>
        </w:tc>
      </w:tr>
      <w:tr w:rsidR="00DB4E90" w:rsidRPr="00DB4E90" w14:paraId="6B33C9F9" w14:textId="77777777" w:rsidTr="00DB4E9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22D2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CS39-4N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AA2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2N1598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23F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2N2327 </w:t>
            </w:r>
          </w:p>
        </w:tc>
      </w:tr>
      <w:tr w:rsidR="00DB4E90" w:rsidRPr="00DB4E90" w14:paraId="10C43C86" w14:textId="77777777" w:rsidTr="00DB4E9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3331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1A1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2N1598A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DBB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2N2328 </w:t>
            </w:r>
          </w:p>
        </w:tc>
      </w:tr>
      <w:tr w:rsidR="00DB4E90" w:rsidRPr="00DB4E90" w14:paraId="1A8862CC" w14:textId="77777777" w:rsidTr="00DB4E9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F22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CDF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2N1599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19B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 xml:space="preserve">2N2329 </w:t>
            </w:r>
          </w:p>
        </w:tc>
      </w:tr>
      <w:tr w:rsidR="00DB4E90" w:rsidRPr="00DB4E90" w14:paraId="02574AB7" w14:textId="77777777" w:rsidTr="00DB4E9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DA1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FB4F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2N1599A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5E2" w14:textId="77777777" w:rsidR="00DB4E90" w:rsidRPr="00DB4E90" w:rsidRDefault="00DB4E90" w:rsidP="00DB4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E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9D9F704" w14:textId="77777777" w:rsidR="004B60C8" w:rsidRPr="008C7BCA" w:rsidRDefault="004B60C8" w:rsidP="004B60C8">
      <w:pPr>
        <w:pStyle w:val="BlockText"/>
        <w:jc w:val="both"/>
        <w:outlineLvl w:val="0"/>
        <w:rPr>
          <w:rFonts w:cs="Arial"/>
          <w:sz w:val="22"/>
          <w:szCs w:val="22"/>
        </w:rPr>
      </w:pPr>
    </w:p>
    <w:p w14:paraId="69E6388F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4014AA34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D26813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69EFA346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0A9E8F03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2957B6BB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2509F8E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F80786F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7FE1187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7973834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4A9EABD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5E993056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5E0304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0A0BCB6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359F3CA9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8E6FDB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65F66D2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01745A6D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67BDC5F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590D3DC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44F87B67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0BA2F4A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D5B28DE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201C57F2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7A669B2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2740E667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3D3BB6AC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36DBBF26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FD3CFD6" w14:textId="77777777" w:rsidR="00C252EA" w:rsidRPr="00EE15FA" w:rsidRDefault="00C252EA" w:rsidP="009707E7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F9EA" w14:textId="77777777" w:rsidR="00535051" w:rsidRDefault="00535051">
      <w:r>
        <w:separator/>
      </w:r>
    </w:p>
  </w:endnote>
  <w:endnote w:type="continuationSeparator" w:id="0">
    <w:p w14:paraId="3F0C35C1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97F9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3B982C09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285FC2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285FC2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57DE236B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8F76" w14:textId="77777777" w:rsidR="00535051" w:rsidRDefault="00535051">
      <w:r>
        <w:separator/>
      </w:r>
    </w:p>
  </w:footnote>
  <w:footnote w:type="continuationSeparator" w:id="0">
    <w:p w14:paraId="30B56EB6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B8B8" w14:textId="69B394DC" w:rsidR="005D67B5" w:rsidRDefault="002B6CE1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43E5278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5712498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9707E7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195</w:t>
                </w:r>
              </w:p>
              <w:p w14:paraId="4095CFA8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4E4C4436" w14:textId="77777777" w:rsidR="009707E7" w:rsidRPr="009707E7" w:rsidRDefault="00285FC2" w:rsidP="009707E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September </w:t>
                </w:r>
                <w:r w:rsidR="009707E7" w:rsidRPr="009707E7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9707E7" w:rsidRPr="009707E7">
                  <w:rPr>
                    <w:rFonts w:ascii="Arial" w:hAnsi="Arial" w:cs="Arial"/>
                    <w:b/>
                    <w:sz w:val="28"/>
                    <w:szCs w:val="28"/>
                  </w:rPr>
                  <w:t>, 2020</w:t>
                </w:r>
              </w:p>
              <w:p w14:paraId="5EE19FD6" w14:textId="77777777" w:rsidR="00BA3355" w:rsidRPr="00E77548" w:rsidRDefault="00BA3355" w:rsidP="00BA3355">
                <w:pPr>
                  <w:jc w:val="center"/>
                </w:pPr>
              </w:p>
              <w:p w14:paraId="10BDB4E1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16"/>
      </w:rPr>
      <w:tab/>
    </w:r>
    <w:r w:rsidR="008C55CB">
      <w:rPr>
        <w:rFonts w:ascii="Arial" w:hAnsi="Arial"/>
        <w:sz w:val="16"/>
      </w:rPr>
      <w:pict w14:anchorId="2962B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</w:p>
  <w:p w14:paraId="6996438E" w14:textId="77777777" w:rsidR="005D67B5" w:rsidRPr="00D83B79" w:rsidRDefault="002B6CE1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44AAA130" w14:textId="77777777" w:rsidR="005D67B5" w:rsidRDefault="002B6CE1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23181"/>
    <w:rsid w:val="00036FDC"/>
    <w:rsid w:val="00042324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C2997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85FC2"/>
    <w:rsid w:val="00294440"/>
    <w:rsid w:val="002B6CE1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39AE"/>
    <w:rsid w:val="004B60C8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C06F1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67B1E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13649"/>
    <w:rsid w:val="00820751"/>
    <w:rsid w:val="00824E89"/>
    <w:rsid w:val="00852AED"/>
    <w:rsid w:val="008C0BC0"/>
    <w:rsid w:val="008C3858"/>
    <w:rsid w:val="008C55CB"/>
    <w:rsid w:val="008E12A3"/>
    <w:rsid w:val="00923934"/>
    <w:rsid w:val="00927820"/>
    <w:rsid w:val="00936427"/>
    <w:rsid w:val="009371E4"/>
    <w:rsid w:val="009415B9"/>
    <w:rsid w:val="00943714"/>
    <w:rsid w:val="00954B4A"/>
    <w:rsid w:val="009707E7"/>
    <w:rsid w:val="00981D61"/>
    <w:rsid w:val="009873F0"/>
    <w:rsid w:val="00990407"/>
    <w:rsid w:val="009A0429"/>
    <w:rsid w:val="009B070C"/>
    <w:rsid w:val="009B18F4"/>
    <w:rsid w:val="009B6429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A5CE3"/>
    <w:rsid w:val="00BA6C83"/>
    <w:rsid w:val="00BB44B2"/>
    <w:rsid w:val="00BD2722"/>
    <w:rsid w:val="00C003A8"/>
    <w:rsid w:val="00C252EA"/>
    <w:rsid w:val="00C82B7C"/>
    <w:rsid w:val="00CA1691"/>
    <w:rsid w:val="00CA68BE"/>
    <w:rsid w:val="00CC5027"/>
    <w:rsid w:val="00D37659"/>
    <w:rsid w:val="00D62272"/>
    <w:rsid w:val="00D64607"/>
    <w:rsid w:val="00D6629C"/>
    <w:rsid w:val="00D7730F"/>
    <w:rsid w:val="00D81D44"/>
    <w:rsid w:val="00D83B79"/>
    <w:rsid w:val="00D85DD6"/>
    <w:rsid w:val="00D917DD"/>
    <w:rsid w:val="00DB28EE"/>
    <w:rsid w:val="00DB45D3"/>
    <w:rsid w:val="00DB4E90"/>
    <w:rsid w:val="00DC46E9"/>
    <w:rsid w:val="00DD129D"/>
    <w:rsid w:val="00DD212F"/>
    <w:rsid w:val="00DF3BF6"/>
    <w:rsid w:val="00E138D4"/>
    <w:rsid w:val="00E154CC"/>
    <w:rsid w:val="00E440F8"/>
    <w:rsid w:val="00E50F08"/>
    <w:rsid w:val="00EA22C4"/>
    <w:rsid w:val="00EA43BD"/>
    <w:rsid w:val="00EA7AEF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E547456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4B6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670B3-9CE4-4786-B24B-3F8D86AB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61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2156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12</cp:revision>
  <cp:lastPrinted>2023-06-02T17:27:00Z</cp:lastPrinted>
  <dcterms:created xsi:type="dcterms:W3CDTF">2016-07-29T13:55:00Z</dcterms:created>
  <dcterms:modified xsi:type="dcterms:W3CDTF">2023-06-02T17:27:00Z</dcterms:modified>
</cp:coreProperties>
</file>